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784BE" w14:textId="77777777" w:rsidR="002E1DE5" w:rsidRDefault="002E1DE5">
      <w:bookmarkStart w:id="0" w:name="_GoBack"/>
      <w:bookmarkEnd w:id="0"/>
    </w:p>
    <w:p w14:paraId="3ECE4E45" w14:textId="77777777" w:rsidR="002E1DE5" w:rsidRDefault="002E1DE5"/>
    <w:p w14:paraId="0126A65B" w14:textId="515EAF38" w:rsidR="00A53865" w:rsidRPr="00121233" w:rsidRDefault="0072123C" w:rsidP="00AE1114">
      <w:pPr>
        <w:pStyle w:val="Nadpis1"/>
        <w:ind w:left="2124"/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6F2A23EA" wp14:editId="37E7C433">
            <wp:simplePos x="0" y="0"/>
            <wp:positionH relativeFrom="column">
              <wp:posOffset>4032885</wp:posOffset>
            </wp:positionH>
            <wp:positionV relativeFrom="paragraph">
              <wp:posOffset>-517525</wp:posOffset>
            </wp:positionV>
            <wp:extent cx="2296795" cy="507365"/>
            <wp:effectExtent l="0" t="0" r="8255" b="6985"/>
            <wp:wrapSquare wrapText="bothSides"/>
            <wp:docPr id="2" name="obrázek 2" descr="https://eacea.ec.europa.eu/sites/eacea-site/files/logosbeneficaireserasmusleft_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acea.ec.europa.eu/sites/eacea-site/files/logosbeneficaireserasmusleft_c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507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DE5">
        <w:t>Karolína Růžičková – PassionBike – Španělsko</w:t>
      </w:r>
    </w:p>
    <w:p w14:paraId="261DB04A" w14:textId="4AAE4D89" w:rsidR="00143B62" w:rsidRPr="008C34EA" w:rsidRDefault="002E1DE5" w:rsidP="00AE1114">
      <w:pPr>
        <w:rPr>
          <w:sz w:val="22"/>
          <w:szCs w:val="22"/>
        </w:rPr>
      </w:pPr>
      <w:r w:rsidRPr="008C34EA">
        <w:rPr>
          <w:sz w:val="22"/>
          <w:szCs w:val="22"/>
        </w:rPr>
        <w:t xml:space="preserve">Absolvovala jsem stáž ve Valencii, která trvala 4 týdny. Tohle mi bylo umožněno díky Obchodní akademii v Prostějově a programu Erasmus +. </w:t>
      </w:r>
    </w:p>
    <w:p w14:paraId="1BE154FE" w14:textId="350ACEB2" w:rsidR="002E1DE5" w:rsidRPr="008C34EA" w:rsidRDefault="002E1DE5" w:rsidP="00AE1114">
      <w:pPr>
        <w:rPr>
          <w:sz w:val="22"/>
          <w:szCs w:val="22"/>
        </w:rPr>
      </w:pPr>
      <w:r w:rsidRPr="008C34EA">
        <w:rPr>
          <w:sz w:val="22"/>
          <w:szCs w:val="22"/>
        </w:rPr>
        <w:t xml:space="preserve">Pracovala jsem ve firmě, která se nazývala PassionBike. Podnik se zaujímá pronájmem kol a koloběžek, které poskytuje jak turistům, tak i místním obyvatelům. Dále nabízí servis a opravy s koly související. </w:t>
      </w:r>
    </w:p>
    <w:p w14:paraId="3F7F2563" w14:textId="77777777" w:rsidR="00FF45C3" w:rsidRPr="008C34EA" w:rsidRDefault="002E1DE5" w:rsidP="00AE1114">
      <w:pPr>
        <w:rPr>
          <w:sz w:val="22"/>
          <w:szCs w:val="22"/>
        </w:rPr>
      </w:pPr>
      <w:r w:rsidRPr="008C34EA">
        <w:rPr>
          <w:sz w:val="22"/>
          <w:szCs w:val="22"/>
        </w:rPr>
        <w:t xml:space="preserve">Pracovní kolektiv se skládal z majitele a zakladatele PassionBiku Piera, zaměstnance Pabla a ostatních stážistů z různých zemí. </w:t>
      </w:r>
    </w:p>
    <w:p w14:paraId="0D7C573B" w14:textId="2CE259B8" w:rsidR="00FF45C3" w:rsidRPr="008C34EA" w:rsidRDefault="00FF45C3" w:rsidP="00AE1114">
      <w:pPr>
        <w:rPr>
          <w:sz w:val="22"/>
          <w:szCs w:val="22"/>
          <w:shd w:val="clear" w:color="auto" w:fill="F6FFF2"/>
        </w:rPr>
      </w:pPr>
      <w:r w:rsidRPr="008C34EA">
        <w:rPr>
          <w:sz w:val="22"/>
          <w:szCs w:val="22"/>
          <w:shd w:val="clear" w:color="auto" w:fill="F6FFF2"/>
        </w:rPr>
        <w:t>V průběhu stáže v podniku PassionBike, jsem se naučila, jak sjednat smlouvu na zapůjčení kol s klienty. Vyzkoušela jsem si, jak uvést kolo do provozuschopného stavu, když jevilo známky poruchy. Např. nedostatečný vzduch v pneumatice, nefunkčnost brzd, spadlý řetěz, výměna rukojeti. Další věc, s kterou jsem se seznámila, byl platební terminál. V rámci propagace dané firmy, jsem oslovila nespočet turistu i místních obyvatel a dala jim reklamní leták s podstatnými informacemi. Například: cenu za zapůjčení kola, adresu, kde působíme, telefonní kontakt a jaké kola nabízíme. </w:t>
      </w:r>
      <w:r w:rsidRPr="008C34EA">
        <w:rPr>
          <w:rStyle w:val="-wm-apple-converted-space"/>
          <w:color w:val="000000"/>
          <w:sz w:val="22"/>
          <w:szCs w:val="22"/>
          <w:shd w:val="clear" w:color="auto" w:fill="F6FFF2"/>
        </w:rPr>
        <w:t> </w:t>
      </w:r>
      <w:r w:rsidRPr="008C34EA">
        <w:rPr>
          <w:sz w:val="22"/>
          <w:szCs w:val="22"/>
          <w:shd w:val="clear" w:color="auto" w:fill="F6FFF2"/>
        </w:rPr>
        <w:t>Nelze opomenout, že jsem zadávala uzavřené smlouvy z předchozích měsíců do elektronické podoby. Zadávala jsem, číslo smlouvy, celkovou částku, způsob platby, počet zapůjčených kol a doplňkové služby, pokud byly zakoupeny. </w:t>
      </w:r>
    </w:p>
    <w:p w14:paraId="46711405" w14:textId="0298ADD5" w:rsidR="00A53865" w:rsidRPr="008C34EA" w:rsidRDefault="00FF45C3" w:rsidP="00AE1114">
      <w:pPr>
        <w:rPr>
          <w:sz w:val="22"/>
          <w:szCs w:val="22"/>
        </w:rPr>
      </w:pPr>
      <w:r w:rsidRPr="008C34EA">
        <w:rPr>
          <w:sz w:val="22"/>
          <w:szCs w:val="22"/>
          <w:shd w:val="clear" w:color="auto" w:fill="F6FFF2"/>
        </w:rPr>
        <w:t>Většina nově získaných zkušeností z této stáže v pobočce PassionBike, byla pro mě nová. Musela jsem se naučit pohotově komunikovat s klienty v cizím jazyce i to, jak se dorozumět s někým, kdo absolutně nemluvil stejnou řečí. (anglicky) Naučila jsem se, jak sjednat a vyplnit smlouvu s klientem, používat platební terminál, zorientovat se v novém prostředí a podílela jsem se na propagaci dané firmy. První týden stáže byl pro mě velmi těžký, ale potom to bylo pro mě den, co den lepší. Musela jsem být pohotová, soběstačná a umět vyřešit problém, který ne vždy měl lehký průběh. Při zadávání uzavřených smluv z předchozího měsíce do počítače a manipulaci s penězi, mi byly přínosné znalosti z obchodní akademie. Výhodou pro mě bylo, že jsem uměla pracovat v MsExcel. Vím, jak použít jednotlivé funkce, které mi ulehčily práci. </w:t>
      </w:r>
    </w:p>
    <w:p w14:paraId="6439A307" w14:textId="081E38E3" w:rsidR="00FF45C3" w:rsidRPr="008C34EA" w:rsidRDefault="00FF45C3" w:rsidP="00AE1114">
      <w:pPr>
        <w:rPr>
          <w:sz w:val="22"/>
          <w:szCs w:val="22"/>
        </w:rPr>
      </w:pPr>
      <w:r w:rsidRPr="008C34EA">
        <w:rPr>
          <w:sz w:val="22"/>
          <w:szCs w:val="22"/>
        </w:rPr>
        <w:t>Naše skupina byla ubytována v kampusu Galileo Galilei. Kde jsme bydleli na pokoji po 2 nebo 3 osobách s vlastním sociální zařízení.  Stravné jsme měli v podobě plné penze.</w:t>
      </w:r>
    </w:p>
    <w:p w14:paraId="06A0FF6E" w14:textId="7C151D52" w:rsidR="00FF45C3" w:rsidRPr="008C34EA" w:rsidRDefault="00FF45C3" w:rsidP="00AE1114">
      <w:pPr>
        <w:rPr>
          <w:sz w:val="22"/>
          <w:szCs w:val="22"/>
        </w:rPr>
      </w:pPr>
      <w:r w:rsidRPr="008C34EA">
        <w:rPr>
          <w:sz w:val="22"/>
          <w:szCs w:val="22"/>
        </w:rPr>
        <w:t xml:space="preserve">Ve volném čase jsem poznávala španělskou kulturu, město a o víkendu jsem navštěvovala okolí Valencie. Jako například městečko Sagunto a přírodní vodopády ve městě Buńol. </w:t>
      </w:r>
    </w:p>
    <w:p w14:paraId="0690830A" w14:textId="488033A2" w:rsidR="00A53865" w:rsidRPr="008C34EA" w:rsidRDefault="00FF45C3" w:rsidP="00AE1114">
      <w:pPr>
        <w:rPr>
          <w:sz w:val="22"/>
          <w:szCs w:val="22"/>
        </w:rPr>
      </w:pPr>
      <w:r w:rsidRPr="008C34EA">
        <w:rPr>
          <w:sz w:val="22"/>
          <w:szCs w:val="22"/>
        </w:rPr>
        <w:t xml:space="preserve">Z grantu jsem měla hrazeno letenky, ubytování a stravné. </w:t>
      </w:r>
    </w:p>
    <w:p w14:paraId="2C7DBF8C" w14:textId="7C9E8976" w:rsidR="00A53865" w:rsidRPr="008C34EA" w:rsidRDefault="00FF45C3" w:rsidP="00AE1114">
      <w:pPr>
        <w:rPr>
          <w:color w:val="333333"/>
          <w:sz w:val="22"/>
          <w:szCs w:val="22"/>
        </w:rPr>
      </w:pPr>
      <w:r w:rsidRPr="008C34EA">
        <w:rPr>
          <w:color w:val="333333"/>
          <w:sz w:val="22"/>
          <w:szCs w:val="22"/>
        </w:rPr>
        <w:t xml:space="preserve">Před odjezdem na stáž jsem absolvovala přípravné kurzy, které zprostředkovala škola. Přípravné kurzy zahrnovaly například jak probíhá check in na letišti, základní fráze </w:t>
      </w:r>
      <w:r w:rsidR="00230ABD" w:rsidRPr="008C34EA">
        <w:rPr>
          <w:color w:val="333333"/>
          <w:sz w:val="22"/>
          <w:szCs w:val="22"/>
        </w:rPr>
        <w:t>při řešení problémů. Součástí přípravy na stáž byl i edukativní program OLS, ve kterém jsme si zdokonalovali angličtinu. Celkově jsme museli procvičováním strávit minimálně 25 hodin, protože to byla jedna z podmínek pro</w:t>
      </w:r>
      <w:r w:rsidR="00AE1114" w:rsidRPr="008C34EA">
        <w:rPr>
          <w:color w:val="333333"/>
          <w:sz w:val="22"/>
          <w:szCs w:val="22"/>
        </w:rPr>
        <w:t xml:space="preserve"> část</w:t>
      </w:r>
      <w:r w:rsidR="00230ABD" w:rsidRPr="008C34EA">
        <w:rPr>
          <w:color w:val="333333"/>
          <w:sz w:val="22"/>
          <w:szCs w:val="22"/>
        </w:rPr>
        <w:t xml:space="preserve"> na stáži. </w:t>
      </w:r>
    </w:p>
    <w:p w14:paraId="6AD75F19" w14:textId="01F5C389" w:rsidR="00AE1114" w:rsidRDefault="00AE1114" w:rsidP="00AE1114">
      <w:pPr>
        <w:rPr>
          <w:color w:val="333333"/>
          <w:sz w:val="23"/>
          <w:szCs w:val="23"/>
        </w:rPr>
      </w:pPr>
      <w:r w:rsidRPr="008C34EA">
        <w:rPr>
          <w:color w:val="333333"/>
          <w:sz w:val="22"/>
          <w:szCs w:val="22"/>
        </w:rPr>
        <w:t>Jsem ráda tomu, že jsem byla vybrána na stáž do Valencie. Krásné město, mentalita lidí je tu opravdu úžasná, všichni jsou vstřícní, ubytování a strava byla bohatá. V pracovní kolektiv jsem měla velice dobrý i šéfa. Největší úspěch v práci byl ten, že jsem byla zodpovědná za další stážisty mezitím, než se šéf vráti</w:t>
      </w:r>
      <w:r w:rsidRPr="008C34EA">
        <w:rPr>
          <w:color w:val="333333"/>
          <w:sz w:val="20"/>
          <w:szCs w:val="20"/>
        </w:rPr>
        <w:t>l.</w:t>
      </w:r>
    </w:p>
    <w:p w14:paraId="08C604A7" w14:textId="3B2EE905" w:rsidR="008C34EA" w:rsidRPr="00AE1114" w:rsidRDefault="0072123C" w:rsidP="00AE1114">
      <w:pPr>
        <w:rPr>
          <w:color w:val="333333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21D2FE8" wp14:editId="10B998FD">
            <wp:simplePos x="0" y="0"/>
            <wp:positionH relativeFrom="column">
              <wp:posOffset>607060</wp:posOffset>
            </wp:positionH>
            <wp:positionV relativeFrom="paragraph">
              <wp:posOffset>1104900</wp:posOffset>
            </wp:positionV>
            <wp:extent cx="1516380" cy="2021840"/>
            <wp:effectExtent l="0" t="0" r="7620" b="0"/>
            <wp:wrapTight wrapText="bothSides">
              <wp:wrapPolygon edited="0">
                <wp:start x="0" y="0"/>
                <wp:lineTo x="0" y="21369"/>
                <wp:lineTo x="21437" y="21369"/>
                <wp:lineTo x="21437" y="0"/>
                <wp:lineTo x="0" y="0"/>
              </wp:wrapPolygon>
            </wp:wrapTight>
            <wp:docPr id="3" name="obrázek 3" descr="imag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202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20B694DB" wp14:editId="39B22561">
            <wp:simplePos x="0" y="0"/>
            <wp:positionH relativeFrom="column">
              <wp:posOffset>4004945</wp:posOffset>
            </wp:positionH>
            <wp:positionV relativeFrom="paragraph">
              <wp:posOffset>1143000</wp:posOffset>
            </wp:positionV>
            <wp:extent cx="1488440" cy="1983740"/>
            <wp:effectExtent l="0" t="0" r="0" b="0"/>
            <wp:wrapTight wrapText="bothSides">
              <wp:wrapPolygon edited="0">
                <wp:start x="0" y="0"/>
                <wp:lineTo x="0" y="21365"/>
                <wp:lineTo x="21287" y="21365"/>
                <wp:lineTo x="21287" y="0"/>
                <wp:lineTo x="0" y="0"/>
              </wp:wrapPolygon>
            </wp:wrapTight>
            <wp:docPr id="4" name="obrázek 4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98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C34EA" w:rsidRPr="00AE1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06EEB3" w14:textId="77777777" w:rsidR="00254CF9" w:rsidRDefault="00254CF9" w:rsidP="00E10E84">
      <w:r>
        <w:separator/>
      </w:r>
    </w:p>
  </w:endnote>
  <w:endnote w:type="continuationSeparator" w:id="0">
    <w:p w14:paraId="06555235" w14:textId="77777777" w:rsidR="00254CF9" w:rsidRDefault="00254CF9" w:rsidP="00E10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C612D4" w14:textId="77777777" w:rsidR="00254CF9" w:rsidRDefault="00254CF9" w:rsidP="00E10E84">
      <w:r>
        <w:separator/>
      </w:r>
    </w:p>
  </w:footnote>
  <w:footnote w:type="continuationSeparator" w:id="0">
    <w:p w14:paraId="1ED0A050" w14:textId="77777777" w:rsidR="00254CF9" w:rsidRDefault="00254CF9" w:rsidP="00E10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F7797"/>
    <w:multiLevelType w:val="multilevel"/>
    <w:tmpl w:val="4BB0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C5"/>
    <w:rsid w:val="00121233"/>
    <w:rsid w:val="00143B62"/>
    <w:rsid w:val="00175F02"/>
    <w:rsid w:val="00230ABD"/>
    <w:rsid w:val="00254CF9"/>
    <w:rsid w:val="00261E83"/>
    <w:rsid w:val="002D16CE"/>
    <w:rsid w:val="002E1DE5"/>
    <w:rsid w:val="00350ACF"/>
    <w:rsid w:val="00436959"/>
    <w:rsid w:val="004851C6"/>
    <w:rsid w:val="004A63B6"/>
    <w:rsid w:val="005009B1"/>
    <w:rsid w:val="005C5255"/>
    <w:rsid w:val="00655999"/>
    <w:rsid w:val="0072123C"/>
    <w:rsid w:val="00726597"/>
    <w:rsid w:val="00866906"/>
    <w:rsid w:val="008844E2"/>
    <w:rsid w:val="00897754"/>
    <w:rsid w:val="008A7373"/>
    <w:rsid w:val="008C34EA"/>
    <w:rsid w:val="00977A8D"/>
    <w:rsid w:val="00981EFC"/>
    <w:rsid w:val="00A108F2"/>
    <w:rsid w:val="00A150E5"/>
    <w:rsid w:val="00A53865"/>
    <w:rsid w:val="00A95EC2"/>
    <w:rsid w:val="00AE1114"/>
    <w:rsid w:val="00AF6B00"/>
    <w:rsid w:val="00B21EC7"/>
    <w:rsid w:val="00B64D18"/>
    <w:rsid w:val="00BF0734"/>
    <w:rsid w:val="00C00875"/>
    <w:rsid w:val="00C949C5"/>
    <w:rsid w:val="00CA2F71"/>
    <w:rsid w:val="00D5200B"/>
    <w:rsid w:val="00D707D9"/>
    <w:rsid w:val="00DB692E"/>
    <w:rsid w:val="00DC010B"/>
    <w:rsid w:val="00DD76AF"/>
    <w:rsid w:val="00DE47DE"/>
    <w:rsid w:val="00E0747D"/>
    <w:rsid w:val="00E10E84"/>
    <w:rsid w:val="00E26A8B"/>
    <w:rsid w:val="00E37881"/>
    <w:rsid w:val="00EB4507"/>
    <w:rsid w:val="00FF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8C8DC9"/>
  <w15:chartTrackingRefBased/>
  <w15:docId w15:val="{AF572523-2B36-416C-A249-88F8B6AAE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49C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E1DE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949C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21EC7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rsid w:val="00E10E8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E10E84"/>
    <w:rPr>
      <w:sz w:val="24"/>
      <w:szCs w:val="24"/>
    </w:rPr>
  </w:style>
  <w:style w:type="paragraph" w:styleId="Zpat">
    <w:name w:val="footer"/>
    <w:basedOn w:val="Normln"/>
    <w:link w:val="ZpatChar"/>
    <w:rsid w:val="00E10E8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E10E84"/>
    <w:rPr>
      <w:sz w:val="24"/>
      <w:szCs w:val="24"/>
    </w:rPr>
  </w:style>
  <w:style w:type="character" w:customStyle="1" w:styleId="Nadpis1Char">
    <w:name w:val="Nadpis 1 Char"/>
    <w:link w:val="Nadpis1"/>
    <w:rsid w:val="002E1DE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-wm-apple-converted-space">
    <w:name w:val="-wm-apple-converted-space"/>
    <w:basedOn w:val="Standardnpsmoodstavce"/>
    <w:rsid w:val="00FF4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5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895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857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9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754511">
                              <w:marLeft w:val="285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A7B7CA"/>
                                <w:bottom w:val="single" w:sz="6" w:space="14" w:color="A7B7CA"/>
                                <w:right w:val="single" w:sz="6" w:space="14" w:color="A7B7CA"/>
                              </w:divBdr>
                              <w:divsChild>
                                <w:div w:id="87546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4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7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82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30113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4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1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1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Dobrý den,</vt:lpstr>
    </vt:vector>
  </TitlesOfParts>
  <Company>Vyšší odborná škola mezinárodního obchodu a OA Jbc</Company>
  <LinksUpToDate>false</LinksUpToDate>
  <CharactersWithSpaces>3272</CharactersWithSpaces>
  <SharedDoc>false</SharedDoc>
  <HLinks>
    <vt:vector size="6" baseType="variant">
      <vt:variant>
        <vt:i4>5177451</vt:i4>
      </vt:variant>
      <vt:variant>
        <vt:i4>-1</vt:i4>
      </vt:variant>
      <vt:variant>
        <vt:i4>1026</vt:i4>
      </vt:variant>
      <vt:variant>
        <vt:i4>1</vt:i4>
      </vt:variant>
      <vt:variant>
        <vt:lpwstr>https://eacea.ec.europa.eu/sites/eacea-site/files/logosbeneficaireserasmusleft_cs.jpg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Dobrý den,</dc:title>
  <dc:subject/>
  <dc:creator>Vyšší odborná škola mezinárodního obchodu a OA Jbc</dc:creator>
  <cp:keywords/>
  <dc:description/>
  <cp:lastModifiedBy>Iva Málková</cp:lastModifiedBy>
  <cp:revision>2</cp:revision>
  <dcterms:created xsi:type="dcterms:W3CDTF">2021-07-17T14:06:00Z</dcterms:created>
  <dcterms:modified xsi:type="dcterms:W3CDTF">2021-07-17T14:06:00Z</dcterms:modified>
</cp:coreProperties>
</file>