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CF" w:rsidRDefault="00D45A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Hodnocení zkoušek profilové části maturitní zkoušky</w:t>
      </w:r>
    </w:p>
    <w:p w:rsidR="005953CF" w:rsidRDefault="005953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CF" w:rsidRDefault="00D45A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Skladba profilové části maturitní zkoušky</w:t>
      </w:r>
    </w:p>
    <w:p w:rsidR="005953CF" w:rsidRDefault="00D45A14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Profilová část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maturitní zkoušky se skládá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povinných  zkoušek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 to z:</w:t>
      </w:r>
    </w:p>
    <w:p w:rsidR="005953CF" w:rsidRDefault="00D45A14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ústní zkoušky z předmětu ekonomika (zahrnuje i učivo předmětů ekonomie a právo),</w:t>
      </w:r>
    </w:p>
    <w:p w:rsidR="005953CF" w:rsidRDefault="00D45A14">
      <w:pPr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ústní zkoušky z předmětu účetnictví (zahrnuje i učivo předmětu daně), </w:t>
      </w:r>
    </w:p>
    <w:p w:rsidR="005953CF" w:rsidRDefault="00D45A14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praktické zkoušky, která se skládá ze tří částí:</w:t>
      </w:r>
    </w:p>
    <w:p w:rsidR="005953CF" w:rsidRDefault="005953CF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Cestovní ruch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953CF" w:rsidRDefault="00D45A14">
      <w:pPr>
        <w:numPr>
          <w:ilvl w:val="0"/>
          <w:numId w:val="2"/>
        </w:numPr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Účetní případy zpracované ručně (základy účtování)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953CF" w:rsidRDefault="00D45A14">
      <w:pPr>
        <w:numPr>
          <w:ilvl w:val="0"/>
          <w:numId w:val="2"/>
        </w:numPr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Daňové přiznání k dani z příjmu fyzických osob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953CF" w:rsidRDefault="00D45A14">
      <w:pPr>
        <w:numPr>
          <w:ilvl w:val="0"/>
          <w:numId w:val="2"/>
        </w:numPr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Sestavit itinerář zájezdu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953CF" w:rsidRDefault="00D45A14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3CF" w:rsidRDefault="00D45A14">
      <w:pPr>
        <w:spacing w:before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Účetnictví a daně</w:t>
      </w:r>
    </w:p>
    <w:p w:rsidR="005953CF" w:rsidRDefault="00D45A14">
      <w:pPr>
        <w:numPr>
          <w:ilvl w:val="0"/>
          <w:numId w:val="3"/>
        </w:numPr>
        <w:ind w:left="641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Souvislý příklad z účetnictví v programu Pohoda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3CF" w:rsidRDefault="00D45A14">
      <w:pPr>
        <w:numPr>
          <w:ilvl w:val="0"/>
          <w:numId w:val="3"/>
        </w:numPr>
        <w:ind w:left="641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Daňové přiznání k dani z příjmu fyzických osob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3CF" w:rsidRDefault="00D45A14">
      <w:pPr>
        <w:numPr>
          <w:ilvl w:val="0"/>
          <w:numId w:val="3"/>
        </w:numPr>
        <w:ind w:left="641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Využití informačních technologií (statistické zpracování dat)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5953CF" w:rsidRDefault="00D45A14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Žák může v rámci profilové části maturitní zkoušky konat nejvýše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 nepovinné zkoušky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to formou ústní zkoušky z předmětů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druhý cizí jazyk (jazyk anglický, jazyk německý), daně. 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II.</w:t>
      </w: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Hodnotící stupnice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Každá povinná i nepovinná zkouška profilové části je hodnocena zvlášť podle klasifikační stupnice:</w:t>
      </w:r>
    </w:p>
    <w:p w:rsidR="005953CF" w:rsidRDefault="00D45A1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stupeň 1 - výborný,</w:t>
      </w:r>
    </w:p>
    <w:p w:rsidR="005953CF" w:rsidRDefault="00D45A1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stupeň 2 - chvalitebný,</w:t>
      </w:r>
    </w:p>
    <w:p w:rsidR="005953CF" w:rsidRDefault="00D45A1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stupeň 3 - dobrý,</w:t>
      </w:r>
    </w:p>
    <w:p w:rsidR="005953CF" w:rsidRDefault="00D45A1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stupeň 4- </w:t>
      </w:r>
      <w:r>
        <w:rPr>
          <w:rFonts w:ascii="Times New Roman" w:eastAsia="Times New Roman" w:hAnsi="Times New Roman" w:cs="Times New Roman"/>
          <w:sz w:val="24"/>
          <w:szCs w:val="24"/>
        </w:rPr>
        <w:t>dostatečný,</w:t>
      </w:r>
    </w:p>
    <w:p w:rsidR="005953CF" w:rsidRDefault="00D45A14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stupeň 5 - nedostatečný.</w:t>
      </w:r>
    </w:p>
    <w:p w:rsidR="005953CF" w:rsidRDefault="005953C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Jestliže žák po zahájení některé zkoušky od jejího konání odstoupí, posuzuje se, jako by byl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dané zkoušky hodnocen stupněm 5 - nedostatečný. V případě, že je žákovi z vážných důvodů znemožněno dokončit některou zkou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šku nebo její část, může předseda zkušební maturitní komise povolit žákovi konání zkoušky nebo její části v jiném termínu téhož zkušebního období.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Pokud žák zkoušku nebo dílčí zkoušku nekonal, uvádí se v protokolech u příslušného předmětu místo stupně pro</w:t>
      </w:r>
      <w:r>
        <w:rPr>
          <w:rFonts w:ascii="Times New Roman" w:eastAsia="Times New Roman" w:hAnsi="Times New Roman" w:cs="Times New Roman"/>
          <w:sz w:val="24"/>
          <w:szCs w:val="24"/>
        </w:rPr>
        <w:t>spěchu slovo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nekonal(a)".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Žák vykoná zkoušku, pokud je hodnocen podle klasifikační stupnice stupněm a) až d).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Žák vykoná úspěšně profilovou část maturitní zkoušky, pokud úspěšně vykoná všechny povinné zkoušky, které jsou její součástí.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III</w:t>
      </w: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Kritéria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hodnocení ústních zkoušek</w:t>
      </w:r>
    </w:p>
    <w:p w:rsidR="005953CF" w:rsidRDefault="005953CF">
      <w:pPr>
        <w:pStyle w:val="Nadpis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53CF" w:rsidRDefault="00D45A14">
      <w:pPr>
        <w:pStyle w:val="Nadpis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Stupeň 1 – výborný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Žák ovládá požadované poznatky, fakta, pojmy, definice a zákonitosti uceleně, přesně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úplně, chápe vztahy mezi nimi. Samostatně a tvořivě uplatňuje osvojené poznatky a dovednosti při řešení teoretických i praktických úkolů. Myslí logicky správně. Jeho ústní projev je správný, přesný a výstižný obsahově i jazykově. Výsledky jeho činnosti j</w:t>
      </w:r>
      <w:r>
        <w:rPr>
          <w:rFonts w:ascii="Times New Roman" w:eastAsia="Times New Roman" w:hAnsi="Times New Roman" w:cs="Times New Roman"/>
          <w:sz w:val="24"/>
          <w:szCs w:val="24"/>
        </w:rPr>
        <w:t>sou kvalitní, pouze s menšími nedostatky. Orientuje se v informačních zdrojích a dokáže jich využívat k řešení úkolů.</w:t>
      </w:r>
    </w:p>
    <w:p w:rsidR="005953CF" w:rsidRDefault="005953CF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CF" w:rsidRDefault="00D45A1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Stupeň 2 – chvalitebný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Žák ovládá požadované poznatky, fakta, pojmy, definice a zákonitosti v podstatě uceleně, přesně a úplně. Pohotově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vykonává požadované intelektuální a motorické činnosti. Samostatně a produktivně nebo podle menších podnětů zkoušejícího uplatňuje osvojené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poznatky a dovednosti při řešení teoretických i praktických úkolu. Myslí logicky správně, projevuje se u něho samos</w:t>
      </w:r>
      <w:r>
        <w:rPr>
          <w:rFonts w:ascii="Times New Roman" w:eastAsia="Times New Roman" w:hAnsi="Times New Roman" w:cs="Times New Roman"/>
          <w:sz w:val="24"/>
          <w:szCs w:val="24"/>
        </w:rPr>
        <w:t>tatnost a tvořivost. Jeho ústní projev je správný, mívá menší nedostatky v přesnosti a výstižnosti. Kvalita výsledků jeho činnosti vykazuje pouze menší nedostatky. Částečně zná informační zdroje a dokáže jich využívat k řešení praktických úkolů.</w:t>
      </w:r>
    </w:p>
    <w:p w:rsidR="005953CF" w:rsidRDefault="00D45A1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Stupeň 3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dobrý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Žák má v ucelenosti, přesnosti a úplnosti osvojení si požadovaných poznatků, fakt, pojmů, definic a zákonitostí nepodstatné mezery. Požadované intelektuální a motorické činnosti nevykonává vždy přesně. Podstatnější nepřesnosti a chyby dovede za pom</w:t>
      </w:r>
      <w:r>
        <w:rPr>
          <w:rFonts w:ascii="Times New Roman" w:eastAsia="Times New Roman" w:hAnsi="Times New Roman" w:cs="Times New Roman"/>
          <w:sz w:val="24"/>
          <w:szCs w:val="24"/>
        </w:rPr>
        <w:t>oci zkoušejícího korigovat. Osvojené poznatky a dovednosti aplikuje při řešení teoretických úkolů s chybami. Myslí vcelku logicky správně, ale projevuje se u něho malá samostatnost a tvořivost. V ústním projevu má nedostatky ve správnosti, přesnosti a výst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ižnosti. </w:t>
      </w:r>
    </w:p>
    <w:p w:rsidR="005953CF" w:rsidRDefault="005953CF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CF" w:rsidRDefault="00D45A1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Stupeň 4 – dostatečný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Žák má v ucelenosti, přesnosti a úplnosti osvojených poznatků, fakt, pojmů, definic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zákonitostí závažné mezery. Při provádění požadovaných intelektuálních a motorických činností je málo pohotový, samostatný a má větší n</w:t>
      </w:r>
      <w:r>
        <w:rPr>
          <w:rFonts w:ascii="Times New Roman" w:eastAsia="Times New Roman" w:hAnsi="Times New Roman" w:cs="Times New Roman"/>
          <w:sz w:val="24"/>
          <w:szCs w:val="24"/>
        </w:rPr>
        <w:t>edostatky. V uplatňování osvojených poznatků a dovedností, při řešení teoretických úkolů se vyskytují podstatné nedostatky a malá samostatnost. V logice myšlení se objevují závažné chyby, myšlení není samostatné a tvořivé. Jeho ústní projev má zpravidla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lké nedostatky ve správnosti, přesnosti a výstižnosti. </w:t>
      </w:r>
    </w:p>
    <w:p w:rsidR="005953CF" w:rsidRDefault="005953CF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CF" w:rsidRDefault="00D45A1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Stupeň 5 – nedostatečný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Žák si požadované poznatky, fakta a zákonitosti neosvojil uceleně, přesně a úplně, má v nich závažné a značné mezery. Jeho dovednost vykonávat požadované intelektuální a moto</w:t>
      </w:r>
      <w:r>
        <w:rPr>
          <w:rFonts w:ascii="Times New Roman" w:eastAsia="Times New Roman" w:hAnsi="Times New Roman" w:cs="Times New Roman"/>
          <w:sz w:val="24"/>
          <w:szCs w:val="24"/>
        </w:rPr>
        <w:t>rické činnosti má podstatné nedostatky. V uplatňování osvojených poznatků a dovedností, při řešení teoretických i praktických úkolů se vyskytují velmi závažné chyby a malá samostatnost. Při hodnocení jevů a zákonitostí nedovede své vědomosti uplatnit ani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pomocí zkoušejícího.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Neprojevuje samostatnost v myšlení, vyskytují se u něho časté logické nedostatky. V ústním projevu má závažné nedostatky ve správnosti, přesnosti a výstižnosti. 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IV</w:t>
      </w: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Kritéria hodnocení praktické zkoušky</w:t>
      </w: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Účetnictví a daně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hodno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cení částí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účetnictví a daně </w:t>
      </w:r>
      <w:r>
        <w:rPr>
          <w:rFonts w:ascii="Times New Roman" w:eastAsia="Times New Roman" w:hAnsi="Times New Roman" w:cs="Times New Roman"/>
          <w:sz w:val="24"/>
          <w:szCs w:val="24"/>
        </w:rPr>
        <w:t>se za chybné zpracování odčítají body nebo jejich část. Pokud se již hodnocená chyba promítá i do dalších částí řešení, pak se hodnotí správnost postupu a výpočtu bez ohledu na předchozí chybu.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Celkový maximální počet bodů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části účetnictví: 55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jednotlivé chyby se odečítají body takto:</w:t>
      </w:r>
    </w:p>
    <w:p w:rsidR="005953CF" w:rsidRDefault="005953CF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</w:tblGrid>
      <w:tr w:rsidR="005953CF">
        <w:tc>
          <w:tcPr>
            <w:tcW w:w="3348" w:type="dxa"/>
            <w:shd w:val="clear" w:color="auto" w:fill="E0E0E0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Označení chyby</w:t>
            </w:r>
          </w:p>
        </w:tc>
        <w:tc>
          <w:tcPr>
            <w:tcW w:w="1440" w:type="dxa"/>
            <w:shd w:val="clear" w:color="auto" w:fill="E0E0E0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Odečet bodů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účet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Chybná částka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výpočet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Nerozúčtování 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Chybné zaúčtování DPH </w:t>
            </w:r>
          </w:p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Zaúčtování DPH u neplátce   </w:t>
            </w:r>
          </w:p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nebo při plnění osvobozeném</w:t>
            </w:r>
          </w:p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Nezaúčtování DPH u daňového dokladu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Nezaúčtování dokladu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Nezpracované mzdy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Chybějící VS nebo účet v HPU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-0,5</w:t>
            </w:r>
          </w:p>
        </w:tc>
      </w:tr>
      <w:tr w:rsidR="005953CF">
        <w:tc>
          <w:tcPr>
            <w:tcW w:w="3348" w:type="dxa"/>
            <w:shd w:val="clear" w:color="auto" w:fill="auto"/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Chybějící položka v HPU</w:t>
            </w:r>
          </w:p>
        </w:tc>
        <w:tc>
          <w:tcPr>
            <w:tcW w:w="144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5953CF" w:rsidRDefault="005953CF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Celkový maximální počet bodů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části daně: 40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jednotlivé chyby se odečítají body takto:</w:t>
      </w:r>
    </w:p>
    <w:tbl>
      <w:tblPr>
        <w:tblStyle w:val="a0"/>
        <w:tblW w:w="32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0"/>
        <w:gridCol w:w="1420"/>
      </w:tblGrid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Označení chyby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Odečet bodů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Chybná položka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výpočet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Formální chyba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-0,1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Dílčí chyba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</w:tbl>
    <w:p w:rsidR="005953CF" w:rsidRDefault="005953C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bodů v části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využití informačních technologií: 15 bodů  </w:t>
      </w:r>
    </w:p>
    <w:p w:rsidR="005953CF" w:rsidRDefault="005953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04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605"/>
        <w:gridCol w:w="1830"/>
        <w:gridCol w:w="1605"/>
      </w:tblGrid>
      <w:tr w:rsidR="005953CF">
        <w:trPr>
          <w:trHeight w:val="44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Hodnoceno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5953CF">
        <w:trPr>
          <w:trHeight w:val="44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53CF" w:rsidRDefault="00595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Intaktní žáci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Tabulka podle pravidel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Výpočet individuálního jednoduchého indexu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Slovní vyhodnocení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indexu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Výpočty individuálních složených indexů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Slovní vyhodnocení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složených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indexů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Slovní vyhodnocení statistického souboru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3CF">
        <w:trPr>
          <w:trHeight w:val="28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953CF" w:rsidRDefault="00D45A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Body celkem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953CF" w:rsidRDefault="00D45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953CF" w:rsidRDefault="005953C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Skutečně dosažené body z jednotlivých částí se sečítají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klasifikační stupeň se stanoví podle celkového počtu dosažených bodů: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37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60"/>
        <w:gridCol w:w="1673"/>
      </w:tblGrid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Klasifikační stupeň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Dosažené body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výborný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95,1 - 110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chvalitebný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80,1 - 95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dobrý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65,1 - 80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dostatečný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50,1 - 65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nedostatečný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0 - 50</w:t>
            </w:r>
          </w:p>
        </w:tc>
      </w:tr>
    </w:tbl>
    <w:p w:rsidR="003D6188" w:rsidRDefault="003D618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Kritéria hodnocení praktické zkoušky</w:t>
      </w:r>
    </w:p>
    <w:p w:rsidR="005953CF" w:rsidRDefault="00D45A14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Cestovní ruch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hodnocení částí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účetnictví, daně a služeb cestovního ruchu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za chybné zpracování odčítají body nebo jejich část. Pokud se již hodnocená chyba promítá i do dalších částí řešení, pak se hodnotí správnost postupu a výpočtu bez ohledu na předchozí chybu.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bodů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části účetnictví: 30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jednotlivé chyby se odečítají body takto:</w:t>
      </w:r>
    </w:p>
    <w:p w:rsidR="005953CF" w:rsidRDefault="005953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38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92"/>
        <w:gridCol w:w="1140"/>
      </w:tblGrid>
      <w:tr w:rsidR="005953CF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Označení chyby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Odečet bodů</w:t>
            </w:r>
          </w:p>
        </w:tc>
      </w:tr>
      <w:tr w:rsidR="005953CF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účet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5953CF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Chybná částka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5953CF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výpočet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Chybějící doklad – účetní případ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rPr>
          <w:trHeight w:val="2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Chybějící VS nebo položka v HPU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-0,5</w:t>
            </w:r>
          </w:p>
        </w:tc>
      </w:tr>
      <w:tr w:rsidR="005953CF">
        <w:trPr>
          <w:trHeight w:val="26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Chybějící náležitost v cestovním příkazu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</w:tbl>
    <w:p w:rsidR="005953CF" w:rsidRDefault="00595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bodů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části služeb cestovního ruchu: 40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jednotlivé chyby se odečítají body takto:</w:t>
      </w:r>
    </w:p>
    <w:p w:rsidR="005953CF" w:rsidRDefault="005953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46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36"/>
        <w:gridCol w:w="1196"/>
      </w:tblGrid>
      <w:tr w:rsidR="005953CF">
        <w:trPr>
          <w:trHeight w:val="76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Označení chyby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Odečet bodů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výpočet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-1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Časová návaznost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-1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Nedodržené zadání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až -5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Nedostatečná náplň programu zájezdu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až -5</w:t>
            </w:r>
          </w:p>
        </w:tc>
      </w:tr>
      <w:tr w:rsidR="005953CF">
        <w:trPr>
          <w:trHeight w:val="76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Nedodržení jednotné úpravy itineráře (styl písma, odstavce, mezery, nadpisy,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nepřehlednost)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5953CF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Odchylka od normy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Nesprávná úprava tabulky (záhlaví, šířka sloupců a řádků, nejednotnost zápisů v tabulce)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953CF" w:rsidRDefault="00D45A14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-2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Chybějící údaj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Řádkování, vznik mezislovních mezer, nepodtržení záhlaví v tabulce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-0,5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Zarovnání pravého okraje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Strojopisná chyba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953CF">
        <w:trPr>
          <w:trHeight w:val="38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Špatné uvedená poznámka k tabulce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rPr>
          <w:trHeight w:val="76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Chybné zápisy čísel, dat, nezarovnání čísel ve výčtu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bodů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části daně: 40 bodů 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jednotlivé chyby se odečítají body takto:</w:t>
      </w:r>
    </w:p>
    <w:tbl>
      <w:tblPr>
        <w:tblStyle w:val="a5"/>
        <w:tblW w:w="32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0"/>
        <w:gridCol w:w="1420"/>
      </w:tblGrid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Označení chyby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Odečet bodů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Chybná položka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Chybný výpočet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Formální chyba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-0,1</w:t>
            </w:r>
          </w:p>
        </w:tc>
      </w:tr>
      <w:tr w:rsidR="005953CF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Dílčí chyba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</w:tbl>
    <w:p w:rsidR="005953CF" w:rsidRDefault="005953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Skutečně dosažené body z jednotlivých částí se sečítají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klasifikační stupeň se stanoví podle celkového počtu dosažených bodů: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37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60"/>
        <w:gridCol w:w="1673"/>
      </w:tblGrid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Klasifikační stupeň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</w:rPr>
              <w:t>Dosažené body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výborný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95,1 - 110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chvalitebný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80,1 - 95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dobrý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65,1 - 80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dostatečný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50,1 - 65</w:t>
            </w:r>
          </w:p>
        </w:tc>
      </w:tr>
      <w:tr w:rsidR="005953CF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nedostatečný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0 - 50</w:t>
            </w:r>
          </w:p>
        </w:tc>
      </w:tr>
    </w:tbl>
    <w:p w:rsidR="003D6188" w:rsidRDefault="003D61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CF" w:rsidRDefault="00D45A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V</w:t>
      </w:r>
    </w:p>
    <w:p w:rsidR="005953CF" w:rsidRDefault="00D45A14" w:rsidP="003D618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Kritéria hodnocení praktické zkoušky pro žáky SPU</w:t>
      </w:r>
      <w:bookmarkStart w:id="1" w:name="_GoBack"/>
      <w:bookmarkEnd w:id="1"/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hodnocení částí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účetnictví a daně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za chybné zpracování odčítají body nebo jejich část. Pokud se již hodnocená chyba promítá i do dalších částí řešení, pak se hodnotí správnost postupu a výpočtu bez </w:t>
      </w:r>
      <w:r>
        <w:rPr>
          <w:rFonts w:ascii="Times New Roman" w:eastAsia="Times New Roman" w:hAnsi="Times New Roman" w:cs="Times New Roman"/>
          <w:sz w:val="24"/>
          <w:szCs w:val="24"/>
        </w:rPr>
        <w:t>ohledu na předchozí chybu.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Celkový maximální počet bodů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části účetnictví: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44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Celkový maximální počet bodů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části daně: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32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bodů v části využití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informačních technologií:</w:t>
      </w:r>
      <w:r w:rsidR="003D61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5953C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Při hodnocení částí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účetni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ctví, daně a služeb cestovního ruchu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za chybné zpracování odčítají body nebo jejich část. Pokud se již hodnocená chyba promítá i do dalších částí řešení, pak se hodnotí správnost postupu a výpočtu bez ohledu na předchozí chybu.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</w:t>
      </w:r>
      <w:r>
        <w:rPr>
          <w:rFonts w:ascii="Times New Roman" w:eastAsia="Times New Roman" w:hAnsi="Times New Roman" w:cs="Times New Roman"/>
          <w:sz w:val="24"/>
          <w:szCs w:val="24"/>
        </w:rPr>
        <w:t>bodů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části účetnictví: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24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Celkový maximální počet bodů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části daně: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32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Celkový maximální počet bodů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části služeb cestovního ruchu: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61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32 bodů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Skutečně dosažené body z jednotlivých částí se sečítají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klasifikační stupeň se stano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ví podle celkového počtu dosažených bodů:</w:t>
      </w:r>
    </w:p>
    <w:p w:rsidR="005953CF" w:rsidRDefault="005953C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4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</w:tblGrid>
      <w:tr w:rsidR="005953CF">
        <w:tc>
          <w:tcPr>
            <w:tcW w:w="2268" w:type="dxa"/>
            <w:shd w:val="clear" w:color="auto" w:fill="E0E0E0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Klasifikační stupeň</w:t>
            </w:r>
          </w:p>
        </w:tc>
        <w:tc>
          <w:tcPr>
            <w:tcW w:w="1800" w:type="dxa"/>
            <w:shd w:val="clear" w:color="auto" w:fill="E0E0E0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Dosažené body</w:t>
            </w:r>
          </w:p>
        </w:tc>
      </w:tr>
      <w:tr w:rsidR="005953CF">
        <w:tc>
          <w:tcPr>
            <w:tcW w:w="2268" w:type="dxa"/>
            <w:shd w:val="clear" w:color="auto" w:fill="auto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výborný</w:t>
            </w:r>
          </w:p>
        </w:tc>
        <w:tc>
          <w:tcPr>
            <w:tcW w:w="180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76,1 - 88</w:t>
            </w:r>
          </w:p>
        </w:tc>
      </w:tr>
      <w:tr w:rsidR="005953CF">
        <w:tc>
          <w:tcPr>
            <w:tcW w:w="2268" w:type="dxa"/>
            <w:shd w:val="clear" w:color="auto" w:fill="auto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chvalitebný</w:t>
            </w:r>
          </w:p>
        </w:tc>
        <w:tc>
          <w:tcPr>
            <w:tcW w:w="180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64,1 - 76</w:t>
            </w:r>
          </w:p>
        </w:tc>
      </w:tr>
      <w:tr w:rsidR="005953CF">
        <w:tc>
          <w:tcPr>
            <w:tcW w:w="2268" w:type="dxa"/>
            <w:shd w:val="clear" w:color="auto" w:fill="auto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dobrý</w:t>
            </w:r>
          </w:p>
        </w:tc>
        <w:tc>
          <w:tcPr>
            <w:tcW w:w="180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52,1 - 64</w:t>
            </w:r>
          </w:p>
        </w:tc>
      </w:tr>
      <w:tr w:rsidR="005953CF">
        <w:tc>
          <w:tcPr>
            <w:tcW w:w="2268" w:type="dxa"/>
            <w:shd w:val="clear" w:color="auto" w:fill="auto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dostatečný</w:t>
            </w:r>
          </w:p>
        </w:tc>
        <w:tc>
          <w:tcPr>
            <w:tcW w:w="180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40,1 - 52</w:t>
            </w:r>
          </w:p>
        </w:tc>
      </w:tr>
      <w:tr w:rsidR="005953CF">
        <w:tc>
          <w:tcPr>
            <w:tcW w:w="2268" w:type="dxa"/>
            <w:shd w:val="clear" w:color="auto" w:fill="auto"/>
          </w:tcPr>
          <w:p w:rsidR="005953CF" w:rsidRDefault="00D45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nedostatečný</w:t>
            </w:r>
          </w:p>
        </w:tc>
        <w:tc>
          <w:tcPr>
            <w:tcW w:w="1800" w:type="dxa"/>
            <w:shd w:val="clear" w:color="auto" w:fill="auto"/>
          </w:tcPr>
          <w:p w:rsidR="005953CF" w:rsidRDefault="00D45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0 - 40</w:t>
            </w:r>
          </w:p>
        </w:tc>
      </w:tr>
    </w:tbl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Žáci mají upraveno zadání sníženým rozsahem na základě doporučení z pedagogiko-psychologické poradny.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Předseda PK odborných předmětů</w:t>
      </w:r>
    </w:p>
    <w:p w:rsidR="005953CF" w:rsidRDefault="00595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Eva Lošťáková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ředitelka školy</w:t>
      </w:r>
    </w:p>
    <w:p w:rsidR="005953CF" w:rsidRDefault="00D45A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21. 3. 2018</w:t>
      </w:r>
    </w:p>
    <w:sectPr w:rsidR="005953CF">
      <w:headerReference w:type="default" r:id="rId7"/>
      <w:footerReference w:type="default" r:id="rId8"/>
      <w:pgSz w:w="11906" w:h="16838"/>
      <w:pgMar w:top="2410" w:right="1417" w:bottom="2268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14" w:rsidRDefault="00D45A14">
      <w:pPr>
        <w:spacing w:line="240" w:lineRule="auto"/>
      </w:pPr>
      <w:r>
        <w:separator/>
      </w:r>
    </w:p>
  </w:endnote>
  <w:endnote w:type="continuationSeparator" w:id="0">
    <w:p w:rsidR="00D45A14" w:rsidRDefault="00D4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charset w:val="00"/>
    <w:family w:val="auto"/>
    <w:pitch w:val="default"/>
  </w:font>
  <w:font w:name="Sen ExtraBold">
    <w:charset w:val="00"/>
    <w:family w:val="auto"/>
    <w:pitch w:val="default"/>
  </w:font>
  <w:font w:name="Sen">
    <w:charset w:val="00"/>
    <w:family w:val="auto"/>
    <w:pitch w:val="default"/>
  </w:font>
  <w:font w:name="Encode Sans Ligh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F" w:rsidRDefault="00D45A14">
    <w:pPr>
      <w:tabs>
        <w:tab w:val="center" w:pos="4536"/>
        <w:tab w:val="right" w:pos="9072"/>
      </w:tabs>
      <w:ind w:left="4536" w:hanging="4536"/>
    </w:pPr>
    <w:r>
      <w:rPr>
        <w:noProof/>
      </w:rPr>
      <w:drawing>
        <wp:inline distT="0" distB="0" distL="0" distR="0">
          <wp:extent cx="5751195" cy="4508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19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14" w:rsidRDefault="00D45A14">
      <w:pPr>
        <w:spacing w:line="240" w:lineRule="auto"/>
      </w:pPr>
      <w:r>
        <w:separator/>
      </w:r>
    </w:p>
  </w:footnote>
  <w:footnote w:type="continuationSeparator" w:id="0">
    <w:p w:rsidR="00D45A14" w:rsidRDefault="00D4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CF" w:rsidRDefault="00D45A14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inline distT="0" distB="0" distL="0" distR="0">
          <wp:extent cx="3127375" cy="64960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7375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7B2"/>
    <w:multiLevelType w:val="multilevel"/>
    <w:tmpl w:val="8B26C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158"/>
    <w:multiLevelType w:val="multilevel"/>
    <w:tmpl w:val="CBECD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859"/>
    <w:multiLevelType w:val="multilevel"/>
    <w:tmpl w:val="DF7641E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3CF"/>
    <w:rsid w:val="003D6188"/>
    <w:rsid w:val="005953CF"/>
    <w:rsid w:val="00D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43FC-C18F-4267-941B-5053DA0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Sen ExtraBold" w:eastAsia="Sen ExtraBold" w:hAnsi="Sen ExtraBold" w:cs="Sen ExtraBold"/>
      <w:sz w:val="36"/>
      <w:szCs w:val="36"/>
      <w:highlight w:val="white"/>
    </w:r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rFonts w:ascii="Sen" w:eastAsia="Sen" w:hAnsi="Sen" w:cs="Sen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40"/>
      <w:outlineLvl w:val="2"/>
    </w:pPr>
    <w:rPr>
      <w:rFonts w:ascii="Sen" w:eastAsia="Sen" w:hAnsi="Sen" w:cs="Sen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40"/>
      <w:outlineLvl w:val="3"/>
    </w:pPr>
    <w:rPr>
      <w:rFonts w:ascii="Encode Sans Light" w:eastAsia="Encode Sans Light" w:hAnsi="Encode Sans Light" w:cs="Encode Sans Light"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tomkova</cp:lastModifiedBy>
  <cp:revision>2</cp:revision>
  <dcterms:created xsi:type="dcterms:W3CDTF">2018-02-26T07:51:00Z</dcterms:created>
  <dcterms:modified xsi:type="dcterms:W3CDTF">2018-02-26T07:52:00Z</dcterms:modified>
</cp:coreProperties>
</file>